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857" w14:textId="77777777" w:rsidR="00613C1A" w:rsidRPr="00F131F8" w:rsidRDefault="00613C1A" w:rsidP="00613C1A">
      <w:pPr>
        <w:spacing w:after="0" w:line="24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noProof/>
        </w:rPr>
        <w:drawing>
          <wp:inline distT="0" distB="0" distL="0" distR="0" wp14:anchorId="1B16796C" wp14:editId="483CF2FC">
            <wp:extent cx="594360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5E2B" w14:textId="77777777" w:rsidR="00613C1A" w:rsidRPr="00F131F8" w:rsidRDefault="00613C1A" w:rsidP="00613C1A">
      <w:pPr>
        <w:rPr>
          <w:rFonts w:asciiTheme="minorHAnsi" w:hAnsiTheme="minorHAnsi" w:cs="Arial"/>
          <w:b/>
        </w:rPr>
      </w:pPr>
      <w:r w:rsidRPr="00F131F8">
        <w:rPr>
          <w:rFonts w:asciiTheme="minorHAnsi" w:hAnsiTheme="minorHAnsi" w:cs="Arial"/>
          <w:b/>
        </w:rPr>
        <w:br/>
        <w:t>NACADA: The Global Community for Academic Advising</w:t>
      </w:r>
      <w:r w:rsidRPr="00F131F8">
        <w:rPr>
          <w:rFonts w:asciiTheme="minorHAnsi" w:hAnsiTheme="minorHAnsi" w:cs="Arial"/>
          <w:b/>
        </w:rPr>
        <w:tab/>
      </w:r>
    </w:p>
    <w:p w14:paraId="4EBB8E88" w14:textId="77777777" w:rsidR="00613C1A" w:rsidRPr="00F131F8" w:rsidRDefault="00613C1A" w:rsidP="00613C1A">
      <w:pPr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>[INSERT DATE]</w:t>
      </w:r>
      <w:r>
        <w:rPr>
          <w:rFonts w:asciiTheme="minorHAnsi" w:hAnsiTheme="minorHAnsi" w:cs="Arial"/>
        </w:rPr>
        <w:br/>
      </w:r>
      <w:r w:rsidRPr="00F131F8">
        <w:rPr>
          <w:rFonts w:asciiTheme="minorHAnsi" w:hAnsiTheme="minorHAnsi" w:cs="Arial"/>
        </w:rPr>
        <w:t>For Immediate Release</w:t>
      </w:r>
    </w:p>
    <w:p w14:paraId="0C57DB70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F131F8">
        <w:rPr>
          <w:rFonts w:asciiTheme="minorHAnsi" w:hAnsiTheme="minorHAnsi" w:cs="Arial"/>
          <w:sz w:val="22"/>
          <w:szCs w:val="22"/>
        </w:rPr>
        <w:t xml:space="preserve">[For more information about the </w:t>
      </w:r>
      <w:r w:rsidRPr="00E9214B">
        <w:rPr>
          <w:rFonts w:asciiTheme="minorHAnsi" w:hAnsiTheme="minorHAnsi" w:cs="Arial"/>
          <w:sz w:val="22"/>
          <w:szCs w:val="22"/>
        </w:rPr>
        <w:t>Global Awards Program for Academic Advising</w:t>
      </w:r>
      <w:r w:rsidRPr="00F131F8">
        <w:rPr>
          <w:rFonts w:asciiTheme="minorHAnsi" w:hAnsiTheme="minorHAnsi" w:cs="Arial"/>
          <w:sz w:val="22"/>
          <w:szCs w:val="22"/>
        </w:rPr>
        <w:t xml:space="preserve">, visit </w:t>
      </w:r>
      <w:hyperlink r:id="rId8" w:history="1">
        <w:r>
          <w:rPr>
            <w:rStyle w:val="Hyperlink"/>
            <w:rFonts w:eastAsia="Calibri"/>
          </w:rPr>
          <w:t>https://www.nacada.ksu.edu/Programs/Awards/Global-Awards.aspx</w:t>
        </w:r>
      </w:hyperlink>
      <w:r>
        <w:t>]</w:t>
      </w:r>
    </w:p>
    <w:p w14:paraId="218A1DF9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9835BE4" w14:textId="77777777" w:rsidR="00344416" w:rsidRPr="00344416" w:rsidRDefault="00613C1A" w:rsidP="00344416">
      <w:pPr>
        <w:tabs>
          <w:tab w:val="left" w:pos="1440"/>
        </w:tabs>
        <w:spacing w:after="0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b/>
        </w:rPr>
        <w:t>Or Contact</w:t>
      </w:r>
      <w:r w:rsidRPr="00F131F8">
        <w:rPr>
          <w:rFonts w:asciiTheme="minorHAnsi" w:hAnsiTheme="minorHAnsi" w:cs="Arial"/>
        </w:rPr>
        <w:t xml:space="preserve">:  </w:t>
      </w:r>
      <w:r w:rsidRPr="00F131F8">
        <w:rPr>
          <w:rFonts w:asciiTheme="minorHAnsi" w:hAnsiTheme="minorHAnsi" w:cs="Arial"/>
        </w:rPr>
        <w:tab/>
      </w:r>
      <w:r w:rsidR="00344416" w:rsidRPr="00344416">
        <w:rPr>
          <w:rFonts w:asciiTheme="minorHAnsi" w:hAnsiTheme="minorHAnsi" w:cs="Arial"/>
        </w:rPr>
        <w:t>Lizbeth Alcantara, NACADA: The Global Community for Academic Advising</w:t>
      </w:r>
    </w:p>
    <w:p w14:paraId="4AAC9B78" w14:textId="5F68F6BE" w:rsidR="00613C1A" w:rsidRPr="00F131F8" w:rsidRDefault="00344416" w:rsidP="00344416">
      <w:pPr>
        <w:tabs>
          <w:tab w:val="left" w:pos="1440"/>
        </w:tabs>
        <w:rPr>
          <w:rFonts w:asciiTheme="minorHAnsi" w:hAnsiTheme="minorHAnsi" w:cs="Arial"/>
        </w:rPr>
      </w:pPr>
      <w:r w:rsidRPr="00344416">
        <w:rPr>
          <w:rFonts w:asciiTheme="minorHAnsi" w:hAnsiTheme="minorHAnsi" w:cs="Arial"/>
        </w:rPr>
        <w:tab/>
        <w:t>nawards@ksu.edu</w:t>
      </w:r>
    </w:p>
    <w:p w14:paraId="0163754F" w14:textId="176A351D" w:rsidR="00344416" w:rsidRDefault="00613C1A" w:rsidP="00613C1A">
      <w:pPr>
        <w:spacing w:line="360" w:lineRule="auto"/>
        <w:rPr>
          <w:rFonts w:asciiTheme="minorHAnsi" w:hAnsiTheme="minorHAnsi" w:cs="Arial"/>
        </w:rPr>
      </w:pP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NAME]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of</w:t>
      </w:r>
      <w:r w:rsidRPr="00613C1A">
        <w:rPr>
          <w:rFonts w:ascii="Arial" w:hAnsi="Arial" w:cs="Arial"/>
          <w:color w:val="1F4E79" w:themeColor="accent1" w:themeShade="80"/>
        </w:rPr>
        <w:t xml:space="preserve"> </w:t>
      </w: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INSTITUTION],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F131F8">
        <w:rPr>
          <w:rFonts w:asciiTheme="minorHAnsi" w:hAnsiTheme="minorHAnsi" w:cs="Arial"/>
        </w:rPr>
        <w:t xml:space="preserve">is a </w:t>
      </w:r>
      <w:r>
        <w:rPr>
          <w:rFonts w:asciiTheme="minorHAnsi" w:hAnsiTheme="minorHAnsi" w:cs="Arial"/>
        </w:rPr>
        <w:t>202</w:t>
      </w:r>
      <w:r w:rsidR="00D839CB">
        <w:rPr>
          <w:rFonts w:asciiTheme="minorHAnsi" w:hAnsiTheme="minorHAnsi" w:cs="Arial"/>
        </w:rPr>
        <w:t>2</w:t>
      </w:r>
      <w:r w:rsidRPr="00E9214B">
        <w:rPr>
          <w:rFonts w:asciiTheme="minorHAnsi" w:hAnsiTheme="minorHAnsi" w:cs="Arial"/>
        </w:rPr>
        <w:t xml:space="preserve"> </w:t>
      </w:r>
      <w:r w:rsidR="009727C0">
        <w:rPr>
          <w:rFonts w:asciiTheme="minorHAnsi" w:hAnsiTheme="minorHAnsi" w:cs="Arial"/>
        </w:rPr>
        <w:t>NACADA Scholarship recipient</w:t>
      </w:r>
      <w:r w:rsidRPr="00E9214B">
        <w:rPr>
          <w:rFonts w:asciiTheme="minorHAnsi" w:hAnsiTheme="minorHAnsi" w:cs="Arial"/>
        </w:rPr>
        <w:t xml:space="preserve"> </w:t>
      </w:r>
      <w:r w:rsidR="009727C0">
        <w:rPr>
          <w:rFonts w:asciiTheme="minorHAnsi" w:hAnsiTheme="minorHAnsi" w:cs="Arial"/>
        </w:rPr>
        <w:t xml:space="preserve">from </w:t>
      </w:r>
      <w:r w:rsidRPr="00E9214B">
        <w:rPr>
          <w:rFonts w:asciiTheme="minorHAnsi" w:hAnsiTheme="minorHAnsi" w:cs="Arial"/>
        </w:rPr>
        <w:t>NACADA: The Global Community</w:t>
      </w:r>
      <w:r w:rsidRPr="00F131F8">
        <w:rPr>
          <w:rFonts w:asciiTheme="minorHAnsi" w:hAnsiTheme="minorHAnsi" w:cs="Arial"/>
        </w:rPr>
        <w:t xml:space="preserve"> for Academic Advising as part of the 20</w:t>
      </w:r>
      <w:r>
        <w:rPr>
          <w:rFonts w:asciiTheme="minorHAnsi" w:hAnsiTheme="minorHAnsi" w:cs="Arial"/>
        </w:rPr>
        <w:t>2</w:t>
      </w:r>
      <w:r w:rsidR="00D839CB">
        <w:rPr>
          <w:rFonts w:asciiTheme="minorHAnsi" w:hAnsiTheme="minorHAnsi" w:cs="Arial"/>
        </w:rPr>
        <w:t xml:space="preserve">2 </w:t>
      </w:r>
      <w:r>
        <w:rPr>
          <w:rFonts w:asciiTheme="minorHAnsi" w:hAnsiTheme="minorHAnsi" w:cs="Arial"/>
        </w:rPr>
        <w:t>Global</w:t>
      </w:r>
      <w:r w:rsidRPr="00F131F8">
        <w:rPr>
          <w:rFonts w:asciiTheme="minorHAnsi" w:hAnsiTheme="minorHAnsi" w:cs="Arial"/>
        </w:rPr>
        <w:t xml:space="preserve"> Awards Program for Academic Advising.</w:t>
      </w:r>
      <w:r w:rsidR="009727C0">
        <w:rPr>
          <w:rFonts w:asciiTheme="minorHAnsi" w:hAnsiTheme="minorHAnsi" w:cs="Arial"/>
        </w:rPr>
        <w:t xml:space="preserve">  </w:t>
      </w:r>
    </w:p>
    <w:p w14:paraId="5AD52568" w14:textId="38CDC5B4" w:rsidR="00613C1A" w:rsidRPr="009727C0" w:rsidRDefault="009727C0" w:rsidP="00613C1A">
      <w:pPr>
        <w:spacing w:line="360" w:lineRule="auto"/>
      </w:pPr>
      <w:r w:rsidRPr="009727C0">
        <w:t>The NACADA Scholarships are presented to selected members who are pursuing graduate education at either the Master's</w:t>
      </w:r>
      <w:r w:rsidR="00344416">
        <w:t>,</w:t>
      </w:r>
      <w:r w:rsidRPr="009727C0">
        <w:t xml:space="preserve"> </w:t>
      </w:r>
      <w:proofErr w:type="gramStart"/>
      <w:r w:rsidRPr="009727C0">
        <w:t>Ph.D.</w:t>
      </w:r>
      <w:proofErr w:type="gramEnd"/>
      <w:r w:rsidRPr="009727C0">
        <w:t xml:space="preserve"> or Ed.D. level. </w:t>
      </w:r>
      <w:r>
        <w:t xml:space="preserve"> </w:t>
      </w:r>
      <w:r w:rsidRPr="009727C0">
        <w:t>Funds are provided </w:t>
      </w:r>
      <w:proofErr w:type="gramStart"/>
      <w:r w:rsidRPr="009727C0">
        <w:t>in order to</w:t>
      </w:r>
      <w:proofErr w:type="gramEnd"/>
      <w:r w:rsidRPr="009727C0">
        <w:t xml:space="preserve"> encourage the relationship between scholarly work in advising and professional practice. </w:t>
      </w:r>
      <w:r>
        <w:t xml:space="preserve"> </w:t>
      </w:r>
      <w:r w:rsidRPr="009727C0">
        <w:t xml:space="preserve">Candidates must have a two-year history of membership with NACADA, present a well-developed personal advising philosophy, articulate clear goals related to their future in advising and solicit detailed endorsements from their faculty advisor, as well as their employer. One $1,000 scholarship and </w:t>
      </w:r>
      <w:r>
        <w:t xml:space="preserve">up to </w:t>
      </w:r>
      <w:r w:rsidRPr="009727C0">
        <w:t>four $500 scholarships may be awarded at the Annual Conference in fall.</w:t>
      </w:r>
    </w:p>
    <w:p w14:paraId="5EA3F6D7" w14:textId="53417DF5" w:rsidR="00344416" w:rsidRPr="00344416" w:rsidRDefault="00613C1A" w:rsidP="00613C1A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F131F8">
        <w:rPr>
          <w:rFonts w:asciiTheme="minorHAnsi" w:hAnsiTheme="minorHAnsi" w:cs="Arial"/>
        </w:rPr>
        <w:t>Since 1983, NACADA has honored individuals and institutions making significant cont</w:t>
      </w:r>
      <w:r>
        <w:rPr>
          <w:rFonts w:asciiTheme="minorHAnsi" w:hAnsiTheme="minorHAnsi" w:cs="Arial"/>
        </w:rPr>
        <w:t>ributions to the improvement of academic advising. The mission</w:t>
      </w:r>
      <w:r w:rsidRPr="00F131F8">
        <w:rPr>
          <w:rFonts w:asciiTheme="minorHAnsi" w:hAnsiTheme="minorHAnsi" w:cs="Arial"/>
        </w:rPr>
        <w:t xml:space="preserve"> of NACADA is to promote quality academic advising and professional development of its membership to enhance the educa</w:t>
      </w:r>
      <w:r>
        <w:rPr>
          <w:rFonts w:asciiTheme="minorHAnsi" w:hAnsiTheme="minorHAnsi" w:cs="Arial"/>
        </w:rPr>
        <w:t xml:space="preserve">tional development of students. </w:t>
      </w:r>
      <w:r w:rsidRPr="00F131F8">
        <w:rPr>
          <w:rFonts w:asciiTheme="minorHAnsi" w:hAnsiTheme="minorHAnsi" w:cs="Arial"/>
        </w:rPr>
        <w:t>NACAD</w:t>
      </w:r>
      <w:r>
        <w:rPr>
          <w:rFonts w:asciiTheme="minorHAnsi" w:hAnsiTheme="minorHAnsi" w:cs="Arial"/>
        </w:rPr>
        <w:t>A</w:t>
      </w:r>
      <w:r w:rsidRPr="00F131F8">
        <w:rPr>
          <w:rFonts w:asciiTheme="minorHAnsi" w:hAnsiTheme="minorHAnsi" w:cs="Arial"/>
        </w:rPr>
        <w:t>’s</w:t>
      </w:r>
      <w:r>
        <w:rPr>
          <w:rFonts w:asciiTheme="minorHAnsi" w:hAnsiTheme="minorHAnsi" w:cs="Arial"/>
        </w:rPr>
        <w:t xml:space="preserve"> membership has grown to over 14</w:t>
      </w:r>
      <w:r w:rsidRPr="00F131F8">
        <w:rPr>
          <w:rFonts w:asciiTheme="minorHAnsi" w:hAnsiTheme="minorHAnsi" w:cs="Arial"/>
        </w:rPr>
        <w:t xml:space="preserve">,000 faculty, professional advisors, administrators, counselors, and others in academic and student affairs </w:t>
      </w:r>
      <w:r>
        <w:rPr>
          <w:rFonts w:asciiTheme="minorHAnsi" w:hAnsiTheme="minorHAnsi" w:cs="Arial"/>
        </w:rPr>
        <w:t xml:space="preserve">staff </w:t>
      </w:r>
      <w:r w:rsidRPr="00F131F8">
        <w:rPr>
          <w:rFonts w:asciiTheme="minorHAnsi" w:hAnsiTheme="minorHAnsi" w:cs="Arial"/>
        </w:rPr>
        <w:t>concerned with the intellectual, personal, and</w:t>
      </w:r>
      <w:r>
        <w:rPr>
          <w:rFonts w:asciiTheme="minorHAnsi" w:hAnsiTheme="minorHAnsi" w:cs="Arial"/>
        </w:rPr>
        <w:t xml:space="preserve"> vocational needs of students. </w:t>
      </w:r>
      <w:r>
        <w:rPr>
          <w:rFonts w:asciiTheme="minorHAnsi" w:hAnsiTheme="minorHAnsi" w:cs="Arial"/>
          <w:spacing w:val="-2"/>
        </w:rPr>
        <w:t>The organization acts as the</w:t>
      </w:r>
      <w:r w:rsidRPr="00F131F8">
        <w:rPr>
          <w:rFonts w:asciiTheme="minorHAnsi" w:hAnsiTheme="minorHAnsi" w:cs="Arial"/>
          <w:spacing w:val="-2"/>
        </w:rPr>
        <w:t xml:space="preserve"> representative and advocate of academic advising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and those providing that service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to higher education.</w:t>
      </w:r>
    </w:p>
    <w:p w14:paraId="76787B9A" w14:textId="3A294A32" w:rsidR="00613C1A" w:rsidRPr="00F131F8" w:rsidRDefault="00613C1A" w:rsidP="00613C1A">
      <w:pPr>
        <w:spacing w:line="360" w:lineRule="auto"/>
        <w:jc w:val="both"/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 xml:space="preserve">[INSERT NAME] </w:t>
      </w:r>
      <w:r w:rsidRPr="00F131F8">
        <w:rPr>
          <w:rFonts w:asciiTheme="minorHAnsi" w:hAnsiTheme="minorHAnsi" w:cs="Arial"/>
        </w:rPr>
        <w:t>will be honored and presented w</w:t>
      </w:r>
      <w:r w:rsidR="009727C0">
        <w:rPr>
          <w:rFonts w:asciiTheme="minorHAnsi" w:hAnsiTheme="minorHAnsi" w:cs="Arial"/>
        </w:rPr>
        <w:t>ith this scholarship</w:t>
      </w:r>
      <w:r w:rsidRPr="00F131F8">
        <w:rPr>
          <w:rFonts w:asciiTheme="minorHAnsi" w:hAnsiTheme="minorHAnsi" w:cs="Arial"/>
        </w:rPr>
        <w:t xml:space="preserve"> in </w:t>
      </w:r>
      <w:r w:rsidR="00D839CB">
        <w:rPr>
          <w:rFonts w:asciiTheme="minorHAnsi" w:hAnsiTheme="minorHAnsi" w:cs="Arial"/>
        </w:rPr>
        <w:t>Portland, Oregon</w:t>
      </w:r>
      <w:r w:rsidRPr="00F131F8">
        <w:rPr>
          <w:rFonts w:asciiTheme="minorHAnsi" w:hAnsiTheme="minorHAnsi" w:cs="Arial"/>
        </w:rPr>
        <w:t xml:space="preserve"> duri</w:t>
      </w:r>
      <w:r>
        <w:rPr>
          <w:rFonts w:asciiTheme="minorHAnsi" w:hAnsiTheme="minorHAnsi" w:cs="Arial"/>
        </w:rPr>
        <w:t xml:space="preserve">ng the </w:t>
      </w:r>
      <w:r w:rsidR="00344416">
        <w:rPr>
          <w:rFonts w:asciiTheme="minorHAnsi" w:hAnsiTheme="minorHAnsi" w:cs="Arial"/>
        </w:rPr>
        <w:t>202</w:t>
      </w:r>
      <w:r w:rsidR="00D839CB">
        <w:rPr>
          <w:rFonts w:asciiTheme="minorHAnsi" w:hAnsiTheme="minorHAnsi" w:cs="Arial"/>
        </w:rPr>
        <w:t>2</w:t>
      </w:r>
      <w:r w:rsidR="003444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NACADA Annual Conference </w:t>
      </w:r>
      <w:r w:rsidR="00344416">
        <w:rPr>
          <w:rFonts w:asciiTheme="minorHAnsi" w:hAnsiTheme="minorHAnsi" w:cs="Arial"/>
        </w:rPr>
        <w:t>this</w:t>
      </w:r>
      <w:r>
        <w:rPr>
          <w:rFonts w:asciiTheme="minorHAnsi" w:hAnsiTheme="minorHAnsi" w:cs="Arial"/>
        </w:rPr>
        <w:t xml:space="preserve"> fall.</w:t>
      </w:r>
    </w:p>
    <w:p w14:paraId="072ABC68" w14:textId="77777777" w:rsidR="00613C1A" w:rsidRPr="00A35891" w:rsidRDefault="00613C1A" w:rsidP="00613C1A">
      <w:pPr>
        <w:spacing w:line="36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----end----</w:t>
      </w:r>
    </w:p>
    <w:p w14:paraId="0D8AA632" w14:textId="77777777" w:rsidR="00A90098" w:rsidRDefault="00A90098"/>
    <w:sectPr w:rsidR="00A90098" w:rsidSect="004F75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1A"/>
    <w:rsid w:val="000928EE"/>
    <w:rsid w:val="00344416"/>
    <w:rsid w:val="00613C1A"/>
    <w:rsid w:val="0087305F"/>
    <w:rsid w:val="009727C0"/>
    <w:rsid w:val="00A90098"/>
    <w:rsid w:val="00D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D8F9"/>
  <w15:chartTrackingRefBased/>
  <w15:docId w15:val="{6E8EC4DA-8C53-4734-AA27-CC14B4F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13C1A"/>
    <w:pPr>
      <w:spacing w:after="0" w:line="360" w:lineRule="auto"/>
      <w:ind w:left="180"/>
      <w:jc w:val="both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3C1A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489D-302B-46C1-B82C-7719BBD5F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426F3-0FC6-41E9-9090-B89582A4B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A6198-2E67-49F6-8DEA-B356CA84E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3</cp:revision>
  <dcterms:created xsi:type="dcterms:W3CDTF">2022-06-16T21:32:00Z</dcterms:created>
  <dcterms:modified xsi:type="dcterms:W3CDTF">2022-06-16T21:32:00Z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